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E5F" w:rsidRDefault="00775C91" w:rsidP="00594877">
      <w:pPr>
        <w:pStyle w:val="ListParagraph"/>
        <w:keepLines/>
        <w:numPr>
          <w:ilvl w:val="0"/>
          <w:numId w:val="1"/>
        </w:numPr>
        <w:tabs>
          <w:tab w:val="clear" w:pos="720"/>
          <w:tab w:val="num" w:pos="360"/>
          <w:tab w:val="num" w:pos="426"/>
        </w:tabs>
        <w:spacing w:before="240"/>
        <w:ind w:left="360"/>
        <w:jc w:val="both"/>
        <w:rPr>
          <w:rFonts w:ascii="Arial" w:hAnsi="Arial" w:cs="Arial"/>
          <w:bCs/>
          <w:spacing w:val="-3"/>
          <w:sz w:val="22"/>
          <w:szCs w:val="22"/>
        </w:rPr>
      </w:pPr>
      <w:bookmarkStart w:id="0" w:name="_GoBack"/>
      <w:bookmarkEnd w:id="0"/>
      <w:r w:rsidRPr="00946EF9">
        <w:rPr>
          <w:rFonts w:ascii="Arial" w:hAnsi="Arial" w:cs="Arial"/>
          <w:bCs/>
          <w:spacing w:val="-3"/>
          <w:sz w:val="22"/>
          <w:szCs w:val="22"/>
        </w:rPr>
        <w:t xml:space="preserve">A review </w:t>
      </w:r>
      <w:r w:rsidR="003637E2">
        <w:rPr>
          <w:rFonts w:ascii="Arial" w:hAnsi="Arial" w:cs="Arial"/>
          <w:bCs/>
          <w:spacing w:val="-3"/>
          <w:sz w:val="22"/>
          <w:szCs w:val="22"/>
        </w:rPr>
        <w:t xml:space="preserve">of the capabilities of the Queensland biosecurity system was undertaken by an independent </w:t>
      </w:r>
      <w:r w:rsidR="00D26113">
        <w:rPr>
          <w:rFonts w:ascii="Arial" w:hAnsi="Arial" w:cs="Arial"/>
          <w:bCs/>
          <w:spacing w:val="-3"/>
          <w:sz w:val="22"/>
          <w:szCs w:val="22"/>
        </w:rPr>
        <w:t>p</w:t>
      </w:r>
      <w:r w:rsidR="003637E2">
        <w:rPr>
          <w:rFonts w:ascii="Arial" w:hAnsi="Arial" w:cs="Arial"/>
          <w:bCs/>
          <w:spacing w:val="-3"/>
          <w:sz w:val="22"/>
          <w:szCs w:val="22"/>
        </w:rPr>
        <w:t xml:space="preserve">anel and handed to the Minister for </w:t>
      </w:r>
      <w:r w:rsidRPr="00946EF9">
        <w:rPr>
          <w:rFonts w:ascii="Arial" w:hAnsi="Arial" w:cs="Arial"/>
          <w:bCs/>
          <w:spacing w:val="-3"/>
          <w:sz w:val="22"/>
          <w:szCs w:val="22"/>
        </w:rPr>
        <w:t xml:space="preserve">Agriculture and Fisheries.  </w:t>
      </w:r>
    </w:p>
    <w:p w:rsidR="008241D2" w:rsidRDefault="008241D2" w:rsidP="00594877">
      <w:pPr>
        <w:numPr>
          <w:ilvl w:val="0"/>
          <w:numId w:val="1"/>
        </w:numPr>
        <w:tabs>
          <w:tab w:val="clear" w:pos="720"/>
          <w:tab w:val="num" w:pos="360"/>
        </w:tabs>
        <w:spacing w:before="240"/>
        <w:ind w:left="360"/>
        <w:jc w:val="both"/>
        <w:rPr>
          <w:rFonts w:ascii="Arial" w:hAnsi="Arial" w:cs="Arial"/>
          <w:bCs/>
          <w:spacing w:val="-3"/>
          <w:sz w:val="22"/>
          <w:szCs w:val="22"/>
        </w:rPr>
      </w:pPr>
      <w:r w:rsidRPr="008241D2">
        <w:rPr>
          <w:rFonts w:ascii="Arial" w:hAnsi="Arial" w:cs="Arial"/>
          <w:bCs/>
          <w:spacing w:val="-3"/>
          <w:sz w:val="22"/>
          <w:szCs w:val="22"/>
        </w:rPr>
        <w:t xml:space="preserve">The </w:t>
      </w:r>
      <w:r w:rsidR="00594877">
        <w:rPr>
          <w:rFonts w:ascii="Arial" w:hAnsi="Arial" w:cs="Arial"/>
          <w:sz w:val="22"/>
          <w:szCs w:val="22"/>
        </w:rPr>
        <w:t xml:space="preserve">Queensland Biosecurity Capability Review </w:t>
      </w:r>
      <w:r w:rsidRPr="008241D2">
        <w:rPr>
          <w:rFonts w:ascii="Arial" w:hAnsi="Arial" w:cs="Arial"/>
          <w:bCs/>
          <w:spacing w:val="-3"/>
          <w:sz w:val="22"/>
          <w:szCs w:val="22"/>
        </w:rPr>
        <w:t>Report recognises that biosecurity risk is increasing in Queensland due to the expansion in movement of humans, livestock populations, animal and plant products, increased geographic distribution of plant species production and changing patterns of human activity impacting on ecosystems.</w:t>
      </w:r>
      <w:bookmarkStart w:id="1" w:name="Text6"/>
      <w:r w:rsidRPr="008241D2">
        <w:rPr>
          <w:rFonts w:ascii="Arial" w:hAnsi="Arial" w:cs="Arial"/>
          <w:bCs/>
          <w:spacing w:val="-3"/>
          <w:sz w:val="22"/>
          <w:szCs w:val="22"/>
        </w:rPr>
        <w:t xml:space="preserve"> </w:t>
      </w:r>
    </w:p>
    <w:p w:rsidR="004D43B0" w:rsidRDefault="008241D2" w:rsidP="00594877">
      <w:pPr>
        <w:numPr>
          <w:ilvl w:val="0"/>
          <w:numId w:val="1"/>
        </w:numPr>
        <w:tabs>
          <w:tab w:val="clear" w:pos="720"/>
          <w:tab w:val="num" w:pos="360"/>
        </w:tabs>
        <w:spacing w:before="240"/>
        <w:ind w:left="360"/>
        <w:jc w:val="both"/>
        <w:rPr>
          <w:rFonts w:ascii="Arial" w:hAnsi="Arial" w:cs="Arial"/>
          <w:bCs/>
          <w:spacing w:val="-3"/>
          <w:sz w:val="22"/>
          <w:szCs w:val="22"/>
        </w:rPr>
      </w:pPr>
      <w:r w:rsidRPr="008241D2">
        <w:rPr>
          <w:rFonts w:ascii="Arial" w:hAnsi="Arial" w:cs="Arial"/>
          <w:bCs/>
          <w:spacing w:val="-3"/>
          <w:sz w:val="22"/>
          <w:szCs w:val="22"/>
        </w:rPr>
        <w:t>The Report found that Queensland is experiencing unparalleled challenges to its capability to respond to the increasing number, scale and scope of exotic biosecurity pests and diseases.</w:t>
      </w:r>
    </w:p>
    <w:p w:rsidR="008241D2" w:rsidRDefault="008241D2" w:rsidP="00594877">
      <w:pPr>
        <w:numPr>
          <w:ilvl w:val="0"/>
          <w:numId w:val="1"/>
        </w:numPr>
        <w:tabs>
          <w:tab w:val="clear" w:pos="720"/>
          <w:tab w:val="num" w:pos="360"/>
        </w:tabs>
        <w:spacing w:before="240"/>
        <w:ind w:left="360"/>
        <w:jc w:val="both"/>
        <w:rPr>
          <w:rFonts w:ascii="Arial" w:hAnsi="Arial" w:cs="Arial"/>
          <w:bCs/>
          <w:spacing w:val="-3"/>
          <w:sz w:val="22"/>
          <w:szCs w:val="22"/>
        </w:rPr>
      </w:pPr>
      <w:r w:rsidRPr="008241D2">
        <w:rPr>
          <w:rFonts w:ascii="Arial" w:hAnsi="Arial" w:cs="Arial"/>
          <w:bCs/>
          <w:spacing w:val="-3"/>
          <w:sz w:val="22"/>
          <w:szCs w:val="22"/>
        </w:rPr>
        <w:t>The Report made a number of recommendations aimed at enhancing capacity and capability across the biosecurity system</w:t>
      </w:r>
      <w:r w:rsidR="002D30E3">
        <w:rPr>
          <w:rFonts w:ascii="Arial" w:hAnsi="Arial" w:cs="Arial"/>
          <w:bCs/>
          <w:spacing w:val="-3"/>
          <w:sz w:val="22"/>
          <w:szCs w:val="22"/>
        </w:rPr>
        <w:t xml:space="preserve"> </w:t>
      </w:r>
      <w:r w:rsidR="002D30E3" w:rsidRPr="002D30E3">
        <w:rPr>
          <w:rFonts w:ascii="Arial" w:hAnsi="Arial" w:cs="Arial"/>
          <w:bCs/>
          <w:spacing w:val="-3"/>
          <w:sz w:val="22"/>
          <w:szCs w:val="22"/>
        </w:rPr>
        <w:t>in order to respond to more frequent incursions and to transform to meet future challenges</w:t>
      </w:r>
      <w:r w:rsidRPr="008241D2">
        <w:rPr>
          <w:rFonts w:ascii="Arial" w:hAnsi="Arial" w:cs="Arial"/>
          <w:bCs/>
          <w:spacing w:val="-3"/>
          <w:sz w:val="22"/>
          <w:szCs w:val="22"/>
        </w:rPr>
        <w:t>.</w:t>
      </w:r>
    </w:p>
    <w:p w:rsidR="0088698A" w:rsidRPr="008241D2" w:rsidRDefault="0088698A" w:rsidP="00594877">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The Government supports the majority of the Report recommendations in principle.</w:t>
      </w:r>
    </w:p>
    <w:p w:rsidR="004D43B0" w:rsidRPr="004D43B0" w:rsidRDefault="004D43B0" w:rsidP="00594877">
      <w:pPr>
        <w:numPr>
          <w:ilvl w:val="0"/>
          <w:numId w:val="1"/>
        </w:numPr>
        <w:tabs>
          <w:tab w:val="clear" w:pos="720"/>
          <w:tab w:val="num" w:pos="360"/>
        </w:tabs>
        <w:spacing w:before="240"/>
        <w:ind w:left="360"/>
        <w:jc w:val="both"/>
        <w:rPr>
          <w:rFonts w:ascii="Arial" w:hAnsi="Arial" w:cs="Arial"/>
          <w:bCs/>
          <w:spacing w:val="-3"/>
          <w:sz w:val="22"/>
          <w:szCs w:val="22"/>
        </w:rPr>
      </w:pPr>
      <w:r w:rsidRPr="004D43B0">
        <w:rPr>
          <w:rFonts w:ascii="Arial" w:hAnsi="Arial" w:cs="Arial"/>
          <w:bCs/>
          <w:spacing w:val="-3"/>
          <w:sz w:val="22"/>
          <w:szCs w:val="22"/>
          <w:u w:val="single"/>
        </w:rPr>
        <w:t>Cabinet approved</w:t>
      </w:r>
      <w:r>
        <w:rPr>
          <w:rFonts w:ascii="Arial" w:hAnsi="Arial" w:cs="Arial"/>
          <w:bCs/>
          <w:spacing w:val="-3"/>
          <w:sz w:val="22"/>
          <w:szCs w:val="22"/>
        </w:rPr>
        <w:t xml:space="preserve"> </w:t>
      </w:r>
      <w:r w:rsidR="003637E2">
        <w:rPr>
          <w:rFonts w:ascii="Arial" w:hAnsi="Arial" w:cs="Arial"/>
          <w:bCs/>
          <w:spacing w:val="-3"/>
          <w:sz w:val="22"/>
          <w:szCs w:val="22"/>
        </w:rPr>
        <w:t xml:space="preserve">release of </w:t>
      </w:r>
      <w:r w:rsidR="008241D2">
        <w:rPr>
          <w:rFonts w:ascii="Arial" w:hAnsi="Arial" w:cs="Arial"/>
          <w:bCs/>
          <w:spacing w:val="-3"/>
          <w:sz w:val="22"/>
          <w:szCs w:val="22"/>
        </w:rPr>
        <w:t>the</w:t>
      </w:r>
      <w:r w:rsidR="00594877" w:rsidRPr="00594877">
        <w:rPr>
          <w:rFonts w:ascii="Arial" w:hAnsi="Arial" w:cs="Arial"/>
          <w:sz w:val="22"/>
          <w:szCs w:val="22"/>
        </w:rPr>
        <w:t xml:space="preserve"> </w:t>
      </w:r>
      <w:r w:rsidR="00594877">
        <w:rPr>
          <w:rFonts w:ascii="Arial" w:hAnsi="Arial" w:cs="Arial"/>
          <w:sz w:val="22"/>
          <w:szCs w:val="22"/>
        </w:rPr>
        <w:t>Queensland Biosecurity Capability Review</w:t>
      </w:r>
      <w:r w:rsidR="008241D2">
        <w:rPr>
          <w:rFonts w:ascii="Arial" w:hAnsi="Arial" w:cs="Arial"/>
          <w:bCs/>
          <w:spacing w:val="-3"/>
          <w:sz w:val="22"/>
          <w:szCs w:val="22"/>
        </w:rPr>
        <w:t xml:space="preserve"> Report and </w:t>
      </w:r>
      <w:r w:rsidR="003637E2">
        <w:rPr>
          <w:rFonts w:ascii="Arial" w:hAnsi="Arial" w:cs="Arial"/>
          <w:bCs/>
          <w:spacing w:val="-3"/>
          <w:sz w:val="22"/>
          <w:szCs w:val="22"/>
        </w:rPr>
        <w:t>an interim government response.</w:t>
      </w:r>
    </w:p>
    <w:bookmarkEnd w:id="1"/>
    <w:p w:rsidR="00775C91" w:rsidRPr="00A63E5F" w:rsidRDefault="00775C91" w:rsidP="00594877">
      <w:pPr>
        <w:keepNext/>
        <w:numPr>
          <w:ilvl w:val="0"/>
          <w:numId w:val="1"/>
        </w:numPr>
        <w:tabs>
          <w:tab w:val="clear" w:pos="720"/>
          <w:tab w:val="num" w:pos="360"/>
        </w:tabs>
        <w:spacing w:before="360"/>
        <w:ind w:left="357" w:hanging="357"/>
        <w:jc w:val="both"/>
        <w:rPr>
          <w:rFonts w:ascii="Arial" w:hAnsi="Arial" w:cs="Arial"/>
          <w:bCs/>
          <w:spacing w:val="-3"/>
          <w:sz w:val="22"/>
          <w:szCs w:val="22"/>
          <w:u w:val="single"/>
        </w:rPr>
      </w:pPr>
      <w:r w:rsidRPr="00A63E5F">
        <w:rPr>
          <w:rFonts w:ascii="Arial" w:hAnsi="Arial" w:cs="Arial"/>
          <w:bCs/>
          <w:spacing w:val="-3"/>
          <w:sz w:val="22"/>
          <w:szCs w:val="22"/>
          <w:u w:val="single"/>
        </w:rPr>
        <w:t>Attachment</w:t>
      </w:r>
      <w:r w:rsidR="00594877">
        <w:rPr>
          <w:rFonts w:ascii="Arial" w:hAnsi="Arial" w:cs="Arial"/>
          <w:bCs/>
          <w:spacing w:val="-3"/>
          <w:sz w:val="22"/>
          <w:szCs w:val="22"/>
          <w:u w:val="single"/>
        </w:rPr>
        <w:t>s</w:t>
      </w:r>
    </w:p>
    <w:p w:rsidR="00D6589B" w:rsidRDefault="00B80131" w:rsidP="00775C91">
      <w:pPr>
        <w:numPr>
          <w:ilvl w:val="0"/>
          <w:numId w:val="2"/>
        </w:numPr>
        <w:spacing w:before="120"/>
        <w:ind w:left="811"/>
        <w:jc w:val="both"/>
        <w:rPr>
          <w:rFonts w:ascii="Arial" w:hAnsi="Arial" w:cs="Arial"/>
          <w:sz w:val="22"/>
          <w:szCs w:val="22"/>
        </w:rPr>
      </w:pPr>
      <w:hyperlink r:id="rId10" w:history="1">
        <w:r w:rsidR="008241D2" w:rsidRPr="00AF56C9">
          <w:rPr>
            <w:rStyle w:val="Hyperlink"/>
            <w:rFonts w:ascii="Arial" w:hAnsi="Arial" w:cs="Arial"/>
            <w:sz w:val="22"/>
            <w:szCs w:val="22"/>
          </w:rPr>
          <w:t xml:space="preserve">Queensland </w:t>
        </w:r>
        <w:r w:rsidR="00D26113" w:rsidRPr="00AF56C9">
          <w:rPr>
            <w:rStyle w:val="Hyperlink"/>
            <w:rFonts w:ascii="Arial" w:hAnsi="Arial" w:cs="Arial"/>
            <w:sz w:val="22"/>
            <w:szCs w:val="22"/>
          </w:rPr>
          <w:t>Biosecurity Capability Review</w:t>
        </w:r>
        <w:r w:rsidR="008241D2" w:rsidRPr="00AF56C9">
          <w:rPr>
            <w:rStyle w:val="Hyperlink"/>
            <w:rFonts w:ascii="Arial" w:hAnsi="Arial" w:cs="Arial"/>
            <w:sz w:val="22"/>
            <w:szCs w:val="22"/>
          </w:rPr>
          <w:t xml:space="preserve"> Report</w:t>
        </w:r>
      </w:hyperlink>
    </w:p>
    <w:p w:rsidR="00D26113" w:rsidRPr="00DB6FE7" w:rsidRDefault="00B80131" w:rsidP="00775C91">
      <w:pPr>
        <w:numPr>
          <w:ilvl w:val="0"/>
          <w:numId w:val="2"/>
        </w:numPr>
        <w:spacing w:before="120"/>
        <w:ind w:left="811"/>
        <w:jc w:val="both"/>
        <w:rPr>
          <w:rFonts w:ascii="Arial" w:hAnsi="Arial" w:cs="Arial"/>
          <w:sz w:val="22"/>
          <w:szCs w:val="22"/>
        </w:rPr>
      </w:pPr>
      <w:hyperlink r:id="rId11" w:history="1">
        <w:r w:rsidR="00D26113" w:rsidRPr="00AF56C9">
          <w:rPr>
            <w:rStyle w:val="Hyperlink"/>
            <w:rFonts w:ascii="Arial" w:hAnsi="Arial" w:cs="Arial"/>
            <w:sz w:val="22"/>
            <w:szCs w:val="22"/>
          </w:rPr>
          <w:t>Interim Government Response</w:t>
        </w:r>
      </w:hyperlink>
    </w:p>
    <w:sectPr w:rsidR="00D26113" w:rsidRPr="00DB6FE7" w:rsidSect="00423DCA">
      <w:head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129" w:rsidRDefault="00125129" w:rsidP="00D6589B">
      <w:r>
        <w:separator/>
      </w:r>
    </w:p>
  </w:endnote>
  <w:endnote w:type="continuationSeparator" w:id="0">
    <w:p w:rsidR="00125129" w:rsidRDefault="00125129"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129" w:rsidRDefault="00125129" w:rsidP="00D6589B">
      <w:r>
        <w:separator/>
      </w:r>
    </w:p>
  </w:footnote>
  <w:footnote w:type="continuationSeparator" w:id="0">
    <w:p w:rsidR="00125129" w:rsidRDefault="00125129"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775C91">
      <w:rPr>
        <w:rFonts w:ascii="Arial" w:hAnsi="Arial" w:cs="Arial"/>
        <w:b/>
        <w:color w:val="auto"/>
        <w:sz w:val="22"/>
        <w:szCs w:val="22"/>
        <w:lang w:eastAsia="en-US"/>
      </w:rPr>
      <w:t>March 2016</w:t>
    </w:r>
  </w:p>
  <w:p w:rsidR="00CB1501" w:rsidRPr="00A63E5F" w:rsidRDefault="008241D2" w:rsidP="001254E9">
    <w:pPr>
      <w:keepLines/>
      <w:spacing w:before="120"/>
      <w:jc w:val="both"/>
      <w:rPr>
        <w:rFonts w:ascii="Arial" w:hAnsi="Arial" w:cs="Arial"/>
        <w:b/>
        <w:sz w:val="22"/>
        <w:szCs w:val="22"/>
        <w:u w:val="single"/>
      </w:rPr>
    </w:pPr>
    <w:r>
      <w:rPr>
        <w:rFonts w:ascii="Arial" w:hAnsi="Arial" w:cs="Arial"/>
        <w:b/>
        <w:sz w:val="22"/>
        <w:szCs w:val="22"/>
        <w:u w:val="single"/>
      </w:rPr>
      <w:t xml:space="preserve">Queensland </w:t>
    </w:r>
    <w:r w:rsidR="003637E2">
      <w:rPr>
        <w:rFonts w:ascii="Arial" w:hAnsi="Arial" w:cs="Arial"/>
        <w:b/>
        <w:sz w:val="22"/>
        <w:szCs w:val="22"/>
        <w:u w:val="single"/>
      </w:rPr>
      <w:t>Biosecurity Capability Rev</w:t>
    </w:r>
    <w:r w:rsidR="00D26113">
      <w:rPr>
        <w:rFonts w:ascii="Arial" w:hAnsi="Arial" w:cs="Arial"/>
        <w:b/>
        <w:sz w:val="22"/>
        <w:szCs w:val="22"/>
        <w:u w:val="single"/>
      </w:rPr>
      <w:t>i</w:t>
    </w:r>
    <w:r w:rsidR="003637E2">
      <w:rPr>
        <w:rFonts w:ascii="Arial" w:hAnsi="Arial" w:cs="Arial"/>
        <w:b/>
        <w:sz w:val="22"/>
        <w:szCs w:val="22"/>
        <w:u w:val="single"/>
      </w:rPr>
      <w:t>ew</w:t>
    </w:r>
  </w:p>
  <w:p w:rsidR="00CB1501" w:rsidRDefault="00775C91" w:rsidP="001254E9">
    <w:pPr>
      <w:keepLines/>
      <w:pBdr>
        <w:bottom w:val="single" w:sz="4" w:space="1" w:color="auto"/>
      </w:pBdr>
      <w:spacing w:before="120"/>
      <w:jc w:val="both"/>
      <w:rPr>
        <w:rFonts w:ascii="Arial" w:hAnsi="Arial" w:cs="Arial"/>
        <w:b/>
        <w:sz w:val="22"/>
        <w:szCs w:val="22"/>
        <w:u w:val="single"/>
      </w:rPr>
    </w:pPr>
    <w:r w:rsidRPr="00A63E5F">
      <w:rPr>
        <w:rFonts w:ascii="Arial" w:hAnsi="Arial" w:cs="Arial"/>
        <w:b/>
        <w:sz w:val="22"/>
        <w:szCs w:val="22"/>
        <w:u w:val="single"/>
      </w:rPr>
      <w:t>Ministe</w:t>
    </w:r>
    <w:r w:rsidR="001254E9">
      <w:rPr>
        <w:rFonts w:ascii="Arial" w:hAnsi="Arial" w:cs="Arial"/>
        <w:b/>
        <w:sz w:val="22"/>
        <w:szCs w:val="22"/>
        <w:u w:val="single"/>
      </w:rPr>
      <w:t>r for Agriculture and Fisheries</w:t>
    </w:r>
  </w:p>
  <w:p w:rsidR="00A63E5F" w:rsidRPr="00A63E5F" w:rsidRDefault="00A63E5F" w:rsidP="00A63E5F">
    <w:pPr>
      <w:keepLines/>
      <w:pBdr>
        <w:bottom w:val="single" w:sz="4" w:space="1" w:color="auto"/>
      </w:pBdr>
      <w:jc w:val="both"/>
      <w:rPr>
        <w:rFonts w:ascii="Arial" w:hAnsi="Arial" w:cs="Arial"/>
        <w:b/>
        <w:sz w:val="22"/>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A4CEE"/>
    <w:multiLevelType w:val="hybridMultilevel"/>
    <w:tmpl w:val="1A766450"/>
    <w:lvl w:ilvl="0" w:tplc="0C09000F">
      <w:start w:val="1"/>
      <w:numFmt w:val="decimal"/>
      <w:lvlText w:val="%1."/>
      <w:lvlJc w:val="left"/>
      <w:pPr>
        <w:ind w:left="363" w:hanging="360"/>
      </w:p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1" w15:restartNumberingAfterBreak="0">
    <w:nsid w:val="21D52B9B"/>
    <w:multiLevelType w:val="hybridMultilevel"/>
    <w:tmpl w:val="3432B91A"/>
    <w:lvl w:ilvl="0" w:tplc="0C09001B">
      <w:start w:val="1"/>
      <w:numFmt w:val="lowerRoman"/>
      <w:lvlText w:val="%1."/>
      <w:lvlJc w:val="right"/>
      <w:pPr>
        <w:tabs>
          <w:tab w:val="num" w:pos="1080"/>
        </w:tabs>
        <w:ind w:left="1080" w:hanging="360"/>
      </w:pPr>
      <w:rPr>
        <w:b w:val="0"/>
      </w:rPr>
    </w:lvl>
    <w:lvl w:ilvl="1" w:tplc="0C090017">
      <w:start w:val="1"/>
      <w:numFmt w:val="lowerLetter"/>
      <w:lvlText w:val="%2)"/>
      <w:lvlJc w:val="left"/>
      <w:pPr>
        <w:tabs>
          <w:tab w:val="num" w:pos="1803"/>
        </w:tabs>
        <w:ind w:left="1803" w:hanging="363"/>
      </w:pPr>
      <w:rPr>
        <w:rFonts w:hint="default"/>
      </w:rPr>
    </w:lvl>
    <w:lvl w:ilvl="2" w:tplc="0C09001B" w:tentative="1">
      <w:start w:val="1"/>
      <w:numFmt w:val="lowerRoman"/>
      <w:lvlText w:val="%3."/>
      <w:lvlJc w:val="right"/>
      <w:pPr>
        <w:tabs>
          <w:tab w:val="num" w:pos="2520"/>
        </w:tabs>
        <w:ind w:left="2520" w:hanging="180"/>
      </w:pPr>
    </w:lvl>
    <w:lvl w:ilvl="3" w:tplc="0C09000F">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 w15:restartNumberingAfterBreak="0">
    <w:nsid w:val="2FE05BCB"/>
    <w:multiLevelType w:val="hybridMultilevel"/>
    <w:tmpl w:val="1CB6B158"/>
    <w:lvl w:ilvl="0" w:tplc="0C09000F">
      <w:start w:val="1"/>
      <w:numFmt w:val="decimal"/>
      <w:lvlText w:val="%1."/>
      <w:lvlJc w:val="left"/>
      <w:pPr>
        <w:tabs>
          <w:tab w:val="num" w:pos="644"/>
        </w:tabs>
        <w:ind w:left="644" w:hanging="360"/>
      </w:pPr>
    </w:lvl>
    <w:lvl w:ilvl="1" w:tplc="0C090019">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736404D6"/>
    <w:multiLevelType w:val="hybridMultilevel"/>
    <w:tmpl w:val="5C8856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5BE4382"/>
    <w:multiLevelType w:val="hybridMultilevel"/>
    <w:tmpl w:val="B74C630C"/>
    <w:lvl w:ilvl="0" w:tplc="1BFE5AE0">
      <w:start w:val="1"/>
      <w:numFmt w:val="decimal"/>
      <w:lvlText w:val="%1."/>
      <w:lvlJc w:val="left"/>
      <w:pPr>
        <w:tabs>
          <w:tab w:val="num" w:pos="360"/>
        </w:tabs>
        <w:ind w:left="360" w:hanging="360"/>
      </w:pPr>
      <w:rPr>
        <w:rFonts w:cs="Times New Roman"/>
        <w:b w:val="0"/>
      </w:rPr>
    </w:lvl>
    <w:lvl w:ilvl="1" w:tplc="0C090019">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7F176F87"/>
    <w:multiLevelType w:val="hybridMultilevel"/>
    <w:tmpl w:val="351CC67E"/>
    <w:lvl w:ilvl="0" w:tplc="5CBE462E">
      <w:start w:val="1"/>
      <w:numFmt w:val="decimal"/>
      <w:lvlText w:val="%1."/>
      <w:lvlJc w:val="left"/>
      <w:pPr>
        <w:tabs>
          <w:tab w:val="num" w:pos="720"/>
        </w:tabs>
        <w:ind w:left="720" w:hanging="360"/>
      </w:pPr>
      <w:rPr>
        <w:b w:val="0"/>
      </w:rPr>
    </w:lvl>
    <w:lvl w:ilvl="1" w:tplc="0C090017">
      <w:start w:val="1"/>
      <w:numFmt w:val="lowerLetter"/>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DCA"/>
    <w:rsid w:val="00080F8F"/>
    <w:rsid w:val="000830B5"/>
    <w:rsid w:val="00085036"/>
    <w:rsid w:val="000A7CEF"/>
    <w:rsid w:val="000B24EC"/>
    <w:rsid w:val="0010384C"/>
    <w:rsid w:val="00125129"/>
    <w:rsid w:val="001254E9"/>
    <w:rsid w:val="00152095"/>
    <w:rsid w:val="00174117"/>
    <w:rsid w:val="001E1E9D"/>
    <w:rsid w:val="002040BF"/>
    <w:rsid w:val="00280DCA"/>
    <w:rsid w:val="002954E8"/>
    <w:rsid w:val="002A2BCC"/>
    <w:rsid w:val="002D30E3"/>
    <w:rsid w:val="0031217E"/>
    <w:rsid w:val="0034156D"/>
    <w:rsid w:val="003637E2"/>
    <w:rsid w:val="003A3BDD"/>
    <w:rsid w:val="003D7EDE"/>
    <w:rsid w:val="00423DCA"/>
    <w:rsid w:val="0043543B"/>
    <w:rsid w:val="00444807"/>
    <w:rsid w:val="004C35D8"/>
    <w:rsid w:val="004D43B0"/>
    <w:rsid w:val="004F11AC"/>
    <w:rsid w:val="00501C66"/>
    <w:rsid w:val="005210A0"/>
    <w:rsid w:val="005258CF"/>
    <w:rsid w:val="00550873"/>
    <w:rsid w:val="005833AC"/>
    <w:rsid w:val="00594877"/>
    <w:rsid w:val="006C06EA"/>
    <w:rsid w:val="007265D0"/>
    <w:rsid w:val="00732E22"/>
    <w:rsid w:val="00741C20"/>
    <w:rsid w:val="00775C91"/>
    <w:rsid w:val="007F44F4"/>
    <w:rsid w:val="008241D2"/>
    <w:rsid w:val="00866A8E"/>
    <w:rsid w:val="0088698A"/>
    <w:rsid w:val="008C5C07"/>
    <w:rsid w:val="008E1F28"/>
    <w:rsid w:val="00904077"/>
    <w:rsid w:val="00937A4A"/>
    <w:rsid w:val="00946EF9"/>
    <w:rsid w:val="00A16E81"/>
    <w:rsid w:val="00A63E5F"/>
    <w:rsid w:val="00AF56C9"/>
    <w:rsid w:val="00B511F2"/>
    <w:rsid w:val="00B54F2D"/>
    <w:rsid w:val="00B80131"/>
    <w:rsid w:val="00B95A06"/>
    <w:rsid w:val="00C00343"/>
    <w:rsid w:val="00C75E67"/>
    <w:rsid w:val="00CB1501"/>
    <w:rsid w:val="00CD32F5"/>
    <w:rsid w:val="00CD7885"/>
    <w:rsid w:val="00CD7A50"/>
    <w:rsid w:val="00CF0D8A"/>
    <w:rsid w:val="00CF621B"/>
    <w:rsid w:val="00D26113"/>
    <w:rsid w:val="00D26A04"/>
    <w:rsid w:val="00D27D25"/>
    <w:rsid w:val="00D45AFB"/>
    <w:rsid w:val="00D6589B"/>
    <w:rsid w:val="00E64E45"/>
    <w:rsid w:val="00F1715B"/>
    <w:rsid w:val="00F24A8A"/>
    <w:rsid w:val="00F45B99"/>
    <w:rsid w:val="00F80573"/>
    <w:rsid w:val="00F94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775C91"/>
    <w:pPr>
      <w:ind w:left="720"/>
      <w:contextualSpacing/>
    </w:pPr>
  </w:style>
  <w:style w:type="character" w:styleId="Hyperlink">
    <w:name w:val="Hyperlink"/>
    <w:uiPriority w:val="99"/>
    <w:unhideWhenUsed/>
    <w:rsid w:val="00AF56C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Interim%20Response.PDF" TargetMode="External"/><Relationship Id="rId5" Type="http://schemas.openxmlformats.org/officeDocument/2006/relationships/styles" Target="styles.xml"/><Relationship Id="rId10" Type="http://schemas.openxmlformats.org/officeDocument/2006/relationships/hyperlink" Target="Attachments/Repor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SharePoint\Word%20Templates%20-%20Documents\DPC\Cabinet%20Submission%20-%20Attachmen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A2DE67D7649D44BCBFB1FAB7B40999" ma:contentTypeVersion="0" ma:contentTypeDescription="Create a new document." ma:contentTypeScope="" ma:versionID="cc3392f2e36a357eb8e0964393a12d1b">
  <xsd:schema xmlns:xsd="http://www.w3.org/2001/XMLSchema" xmlns:xs="http://www.w3.org/2001/XMLSchema" xmlns:p="http://schemas.microsoft.com/office/2006/metadata/properties" targetNamespace="http://schemas.microsoft.com/office/2006/metadata/properties" ma:root="true" ma:fieldsID="d15787acf22db4e4c0ac8b858fca64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BEE2D6-7511-4564-BC39-03167F68B7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860BA1-DBA4-4F8D-A28A-6E628886B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51F1B1D-A6D3-4A47-8094-220E4BC07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Cabinet Submission - Attachment - Proactive Release Summary.dotx</Template>
  <TotalTime>0</TotalTime>
  <Pages>1</Pages>
  <Words>170</Words>
  <Characters>1030</Characters>
  <Application>Microsoft Office Word</Application>
  <DocSecurity>0</DocSecurity>
  <Lines>17</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1196</CharactersWithSpaces>
  <SharedDoc>false</SharedDoc>
  <HyperlinkBase>https://www.cabinet.qld.gov.au/documents/2016/Mar/Biosec/</HyperlinkBase>
  <HLinks>
    <vt:vector size="12" baseType="variant">
      <vt:variant>
        <vt:i4>589907</vt:i4>
      </vt:variant>
      <vt:variant>
        <vt:i4>3</vt:i4>
      </vt:variant>
      <vt:variant>
        <vt:i4>0</vt:i4>
      </vt:variant>
      <vt:variant>
        <vt:i4>5</vt:i4>
      </vt:variant>
      <vt:variant>
        <vt:lpwstr>Attachments/Interim Response.PDF</vt:lpwstr>
      </vt:variant>
      <vt:variant>
        <vt:lpwstr/>
      </vt:variant>
      <vt:variant>
        <vt:i4>2818108</vt:i4>
      </vt:variant>
      <vt:variant>
        <vt:i4>0</vt:i4>
      </vt:variant>
      <vt:variant>
        <vt:i4>0</vt:i4>
      </vt:variant>
      <vt:variant>
        <vt:i4>5</vt:i4>
      </vt:variant>
      <vt:variant>
        <vt:lpwstr>Attachments/Report.PDF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2016-03-14T02:46:00Z</cp:lastPrinted>
  <dcterms:created xsi:type="dcterms:W3CDTF">2017-10-25T01:50:00Z</dcterms:created>
  <dcterms:modified xsi:type="dcterms:W3CDTF">2018-03-06T01:37:00Z</dcterms:modified>
  <cp:category>Biosecurity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ies>
</file>